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99">
    <v:background id="_x0000_s1025" o:bwmode="white" fillcolor="#ff9" o:targetscreensize="800,600">
      <v:fill focus="100%" type="gradient"/>
    </v:background>
  </w:background>
  <w:body>
    <w:p w:rsidR="00A27D69" w:rsidRDefault="00A27D69" w:rsidP="00A27D69">
      <w:pPr>
        <w:ind w:left="-284"/>
        <w:rPr>
          <w:rStyle w:val="a3"/>
          <w:rFonts w:ascii="Comic Sans MS" w:hAnsi="Comic Sans MS"/>
          <w:color w:val="000000"/>
        </w:rPr>
      </w:pPr>
      <w:r>
        <w:rPr>
          <w:rStyle w:val="a3"/>
          <w:rFonts w:ascii="Comic Sans MS" w:hAnsi="Comic Sans MS"/>
          <w:color w:val="00000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55pt;height:28.4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32pt;v-text-kern:t" trim="t" fitpath="t" string=" Немного о музыкальных инструментах"/>
          </v:shape>
        </w:pict>
      </w:r>
    </w:p>
    <w:p w:rsidR="00A27D69" w:rsidRPr="00A179D5" w:rsidRDefault="00A27D69" w:rsidP="00A27D69">
      <w:pPr>
        <w:ind w:left="-284" w:firstLine="284"/>
        <w:rPr>
          <w:rFonts w:ascii="Comic Sans MS" w:hAnsi="Comic Sans MS"/>
          <w:b/>
          <w:color w:val="000000"/>
          <w:sz w:val="32"/>
          <w:szCs w:val="32"/>
        </w:rPr>
      </w:pPr>
      <w:r w:rsidRPr="00A179D5">
        <w:rPr>
          <w:rFonts w:ascii="Comic Sans MS" w:eastAsia="Calibri" w:hAnsi="Comic Sans MS" w:cs="Times New Roman"/>
          <w:b/>
          <w:color w:val="000000"/>
          <w:sz w:val="32"/>
          <w:szCs w:val="32"/>
        </w:rPr>
        <w:t xml:space="preserve">К детским музыкальным инструментам: металлофону, ксилофону - прилагается аннотация с </w:t>
      </w:r>
      <w:proofErr w:type="gramStart"/>
      <w:r w:rsidRPr="00A179D5">
        <w:rPr>
          <w:rFonts w:ascii="Comic Sans MS" w:eastAsia="Calibri" w:hAnsi="Comic Sans MS" w:cs="Times New Roman"/>
          <w:b/>
          <w:color w:val="000000"/>
          <w:sz w:val="32"/>
          <w:szCs w:val="32"/>
        </w:rPr>
        <w:t>разъяснением</w:t>
      </w:r>
      <w:proofErr w:type="gramEnd"/>
      <w:r w:rsidRPr="00A179D5">
        <w:rPr>
          <w:rFonts w:ascii="Comic Sans MS" w:eastAsia="Calibri" w:hAnsi="Comic Sans MS" w:cs="Times New Roman"/>
          <w:b/>
          <w:color w:val="000000"/>
          <w:sz w:val="32"/>
          <w:szCs w:val="32"/>
        </w:rPr>
        <w:t xml:space="preserve"> как и что играть. Иногда родители самостоятельно пишут на клавишах название нот: до, ре, ми... - так им легче подобрать и заучить предложенную музыку.</w:t>
      </w:r>
    </w:p>
    <w:p w:rsidR="00A27D69" w:rsidRPr="00A179D5" w:rsidRDefault="00923D28" w:rsidP="00A27D69">
      <w:pPr>
        <w:ind w:left="-284" w:firstLine="284"/>
        <w:rPr>
          <w:rFonts w:ascii="Comic Sans MS" w:hAnsi="Comic Sans MS"/>
          <w:b/>
          <w:color w:val="000000"/>
          <w:sz w:val="32"/>
          <w:szCs w:val="32"/>
        </w:rPr>
      </w:pPr>
      <w:r w:rsidRPr="00A179D5">
        <w:rPr>
          <w:rFonts w:ascii="Comic Sans MS" w:eastAsia="Calibri" w:hAnsi="Comic Sans MS" w:cs="Times New Roman"/>
          <w:b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3529965</wp:posOffset>
            </wp:positionH>
            <wp:positionV relativeFrom="paragraph">
              <wp:posOffset>1590675</wp:posOffset>
            </wp:positionV>
            <wp:extent cx="2295525" cy="2143125"/>
            <wp:effectExtent l="19050" t="0" r="9525" b="0"/>
            <wp:wrapTight wrapText="bothSides">
              <wp:wrapPolygon edited="0">
                <wp:start x="-179" y="0"/>
                <wp:lineTo x="-179" y="21504"/>
                <wp:lineTo x="21690" y="21504"/>
                <wp:lineTo x="21690" y="0"/>
                <wp:lineTo x="-179" y="0"/>
              </wp:wrapPolygon>
            </wp:wrapTight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2143125"/>
                    </a:xfrm>
                    <a:prstGeom prst="rect">
                      <a:avLst/>
                    </a:prstGeom>
                    <a:solidFill>
                      <a:srgbClr val="FFFF99">
                        <a:alpha val="2000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27D69" w:rsidRPr="00A179D5">
        <w:rPr>
          <w:rFonts w:ascii="Comic Sans MS" w:eastAsia="Calibri" w:hAnsi="Comic Sans MS" w:cs="Times New Roman"/>
          <w:b/>
          <w:color w:val="000000"/>
          <w:sz w:val="32"/>
          <w:szCs w:val="32"/>
        </w:rPr>
        <w:t>Для песенок, исполняемых на детской арфе, прилагается «путеводитель по струнам». Вы подкладываете за струны «шпаргалку» - путеводитель с нарисованной стрелкой, - и следуете за ее движением, играя песенку. Звуки арфы очень радуют детей. Но ребенок должен слушать уже разученную, легко и свободно исполняемую вами музыку. Поэтому учитес</w:t>
      </w:r>
      <w:r w:rsidR="00A27D69" w:rsidRPr="00A179D5">
        <w:rPr>
          <w:rFonts w:ascii="Comic Sans MS" w:hAnsi="Comic Sans MS"/>
          <w:b/>
          <w:color w:val="000000"/>
          <w:sz w:val="32"/>
          <w:szCs w:val="32"/>
        </w:rPr>
        <w:t>ь сами, когда малыш не слышит.</w:t>
      </w:r>
      <w:r w:rsidRPr="00A179D5">
        <w:rPr>
          <w:b/>
          <w:noProof/>
          <w:sz w:val="32"/>
          <w:szCs w:val="32"/>
          <w:lang w:eastAsia="ru-RU"/>
        </w:rPr>
        <w:t xml:space="preserve"> </w:t>
      </w:r>
    </w:p>
    <w:p w:rsidR="00A27D69" w:rsidRPr="00A179D5" w:rsidRDefault="00A27D69" w:rsidP="00A27D69">
      <w:pPr>
        <w:ind w:left="-284" w:firstLine="284"/>
        <w:rPr>
          <w:rFonts w:ascii="Comic Sans MS" w:hAnsi="Comic Sans MS"/>
          <w:b/>
          <w:color w:val="000000"/>
          <w:sz w:val="32"/>
          <w:szCs w:val="32"/>
        </w:rPr>
      </w:pPr>
      <w:r w:rsidRPr="00A179D5">
        <w:rPr>
          <w:rFonts w:ascii="Comic Sans MS" w:eastAsia="Calibri" w:hAnsi="Comic Sans MS" w:cs="Times New Roman"/>
          <w:b/>
          <w:color w:val="000000"/>
          <w:sz w:val="32"/>
          <w:szCs w:val="32"/>
        </w:rPr>
        <w:t>Хорошо, если вы играете на фортепиано, но для ребенка этого недостаточно. Не исключайте слушание музыки, звучащей на других музыкальных инструментах - арфе, дудочке, ксилофоне, бубне.</w:t>
      </w:r>
    </w:p>
    <w:p w:rsidR="00A27D69" w:rsidRPr="00A179D5" w:rsidRDefault="00A27D69" w:rsidP="00A27D69">
      <w:pPr>
        <w:ind w:left="-284" w:firstLine="284"/>
        <w:rPr>
          <w:rFonts w:ascii="Comic Sans MS" w:hAnsi="Comic Sans MS"/>
          <w:b/>
          <w:color w:val="000000"/>
          <w:sz w:val="32"/>
          <w:szCs w:val="32"/>
        </w:rPr>
      </w:pPr>
      <w:r w:rsidRPr="00A179D5">
        <w:rPr>
          <w:rFonts w:ascii="Comic Sans MS" w:eastAsia="Calibri" w:hAnsi="Comic Sans MS" w:cs="Times New Roman"/>
          <w:b/>
          <w:color w:val="000000"/>
          <w:sz w:val="32"/>
          <w:szCs w:val="32"/>
        </w:rPr>
        <w:t xml:space="preserve">Лучше всего использовать бубен небольшой, с деревянным, а не металлическим или пластмассовым обручем, с натянутой на него кожей. При громком и резком звуке уберите (снимите) пару металлических тарелочек с обруча. Так, даже в 6 мес. малыши с </w:t>
      </w:r>
      <w:r w:rsidRPr="00A179D5">
        <w:rPr>
          <w:rFonts w:ascii="Comic Sans MS" w:eastAsia="Calibri" w:hAnsi="Comic Sans MS" w:cs="Times New Roman"/>
          <w:b/>
          <w:color w:val="000000"/>
          <w:sz w:val="32"/>
          <w:szCs w:val="32"/>
        </w:rPr>
        <w:lastRenderedPageBreak/>
        <w:t xml:space="preserve">радостью слушают веселое пение мамы, сопровождаемое ритмичным постукиванием по </w:t>
      </w:r>
      <w:r w:rsidR="009A2EB2" w:rsidRPr="00A179D5">
        <w:rPr>
          <w:rFonts w:ascii="Comic Sans MS" w:eastAsia="Calibri" w:hAnsi="Comic Sans MS" w:cs="Times New Roman"/>
          <w:b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4196715</wp:posOffset>
            </wp:positionH>
            <wp:positionV relativeFrom="paragraph">
              <wp:posOffset>213360</wp:posOffset>
            </wp:positionV>
            <wp:extent cx="1371600" cy="1323975"/>
            <wp:effectExtent l="0" t="0" r="0" b="0"/>
            <wp:wrapTight wrapText="bothSides">
              <wp:wrapPolygon edited="0">
                <wp:start x="17400" y="1243"/>
                <wp:lineTo x="1200" y="1554"/>
                <wp:lineTo x="2700" y="11188"/>
                <wp:lineTo x="2100" y="16161"/>
                <wp:lineTo x="300" y="18337"/>
                <wp:lineTo x="300" y="21134"/>
                <wp:lineTo x="600" y="21445"/>
                <wp:lineTo x="900" y="21445"/>
                <wp:lineTo x="20400" y="21445"/>
                <wp:lineTo x="20700" y="21445"/>
                <wp:lineTo x="21000" y="21134"/>
                <wp:lineTo x="21600" y="20201"/>
                <wp:lineTo x="21000" y="18337"/>
                <wp:lineTo x="19200" y="16161"/>
                <wp:lineTo x="18000" y="11188"/>
                <wp:lineTo x="18300" y="6527"/>
                <wp:lineTo x="18300" y="6216"/>
                <wp:lineTo x="19500" y="1554"/>
                <wp:lineTo x="19500" y="1243"/>
                <wp:lineTo x="17400" y="1243"/>
              </wp:wrapPolygon>
            </wp:wrapTight>
            <wp:docPr id="18" name="Рисунок 7" descr="C:\Users\Пользователь\Desktop\Мои рисунки\музыка анимашка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Мои рисунки\музыка анимашка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179D5">
        <w:rPr>
          <w:rFonts w:ascii="Comic Sans MS" w:eastAsia="Calibri" w:hAnsi="Comic Sans MS" w:cs="Times New Roman"/>
          <w:b/>
          <w:color w:val="000000"/>
          <w:sz w:val="32"/>
          <w:szCs w:val="32"/>
        </w:rPr>
        <w:t>бубну или звоном бубенчиков, колокольчиков, треугольника. Вы радуете малыша звучанием разных инструментов, разными тембрами и заодно обогащаете слуховой опыт ребенка.</w:t>
      </w:r>
    </w:p>
    <w:p w:rsidR="00A27D69" w:rsidRPr="00A179D5" w:rsidRDefault="00A27D69" w:rsidP="00A27D69">
      <w:pPr>
        <w:ind w:left="-284" w:firstLine="284"/>
        <w:rPr>
          <w:rFonts w:ascii="Comic Sans MS" w:hAnsi="Comic Sans MS"/>
          <w:b/>
          <w:color w:val="000000"/>
          <w:sz w:val="32"/>
          <w:szCs w:val="32"/>
        </w:rPr>
      </w:pPr>
      <w:r w:rsidRPr="00A179D5">
        <w:rPr>
          <w:rFonts w:ascii="Comic Sans MS" w:eastAsia="Calibri" w:hAnsi="Comic Sans MS" w:cs="Times New Roman"/>
          <w:b/>
          <w:color w:val="000000"/>
          <w:sz w:val="32"/>
          <w:szCs w:val="32"/>
        </w:rPr>
        <w:t xml:space="preserve">Металлофон, арфу, дудочку, на </w:t>
      </w:r>
      <w:proofErr w:type="gramStart"/>
      <w:r w:rsidRPr="00A179D5">
        <w:rPr>
          <w:rFonts w:ascii="Comic Sans MS" w:eastAsia="Calibri" w:hAnsi="Comic Sans MS" w:cs="Times New Roman"/>
          <w:b/>
          <w:color w:val="000000"/>
          <w:sz w:val="32"/>
          <w:szCs w:val="32"/>
        </w:rPr>
        <w:t>которых</w:t>
      </w:r>
      <w:proofErr w:type="gramEnd"/>
      <w:r w:rsidRPr="00A179D5">
        <w:rPr>
          <w:rFonts w:ascii="Comic Sans MS" w:eastAsia="Calibri" w:hAnsi="Comic Sans MS" w:cs="Times New Roman"/>
          <w:b/>
          <w:color w:val="000000"/>
          <w:sz w:val="32"/>
          <w:szCs w:val="32"/>
        </w:rPr>
        <w:t xml:space="preserve"> вы играли, не надо давать в руки малышу. Погремушки, маленький бубен могут быть в свободном</w:t>
      </w:r>
      <w:r w:rsidR="008679DB" w:rsidRPr="00A179D5">
        <w:rPr>
          <w:rFonts w:ascii="Comic Sans MS" w:eastAsia="Calibri" w:hAnsi="Comic Sans MS" w:cs="Times New Roman"/>
          <w:b/>
          <w:color w:val="000000"/>
          <w:sz w:val="32"/>
          <w:szCs w:val="32"/>
        </w:rPr>
        <w:t xml:space="preserve"> пользовании у ребенка 2-3 лет.</w:t>
      </w:r>
    </w:p>
    <w:p w:rsidR="00420F87" w:rsidRPr="00A179D5" w:rsidRDefault="00A27D69" w:rsidP="00420F87">
      <w:pPr>
        <w:ind w:left="-284" w:firstLine="284"/>
        <w:rPr>
          <w:rFonts w:ascii="Comic Sans MS" w:eastAsia="Calibri" w:hAnsi="Comic Sans MS" w:cs="Times New Roman"/>
          <w:b/>
          <w:color w:val="000000"/>
          <w:sz w:val="32"/>
          <w:szCs w:val="32"/>
        </w:rPr>
      </w:pPr>
      <w:r w:rsidRPr="00A179D5">
        <w:rPr>
          <w:rFonts w:ascii="Comic Sans MS" w:eastAsia="Calibri" w:hAnsi="Comic Sans MS" w:cs="Times New Roman"/>
          <w:b/>
          <w:color w:val="000000"/>
          <w:sz w:val="32"/>
          <w:szCs w:val="32"/>
        </w:rPr>
        <w:t>Колокольчиками, бубенчиками малыш может играть только в присутствии взрослых - во избежание травм.</w:t>
      </w:r>
      <w:r w:rsidR="00061CFC" w:rsidRPr="00A179D5">
        <w:rPr>
          <w:rFonts w:ascii="Comic Sans MS" w:hAnsi="Comic Sans MS"/>
          <w:b/>
          <w:noProof/>
          <w:color w:val="D60093"/>
          <w:sz w:val="40"/>
          <w:szCs w:val="40"/>
          <w:lang w:eastAsia="ru-RU"/>
        </w:rPr>
        <w:t xml:space="preserve"> </w:t>
      </w:r>
    </w:p>
    <w:p w:rsidR="008679DB" w:rsidRPr="00A179D5" w:rsidRDefault="00745959" w:rsidP="00420F87">
      <w:pPr>
        <w:ind w:left="-284" w:firstLine="284"/>
        <w:rPr>
          <w:rFonts w:ascii="Comic Sans MS" w:eastAsia="Calibri" w:hAnsi="Comic Sans MS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-294005</wp:posOffset>
            </wp:positionH>
            <wp:positionV relativeFrom="paragraph">
              <wp:posOffset>761365</wp:posOffset>
            </wp:positionV>
            <wp:extent cx="1470660" cy="1557655"/>
            <wp:effectExtent l="19050" t="0" r="0" b="0"/>
            <wp:wrapTight wrapText="bothSides">
              <wp:wrapPolygon edited="0">
                <wp:start x="6155" y="0"/>
                <wp:lineTo x="6155" y="12680"/>
                <wp:lineTo x="1679" y="14529"/>
                <wp:lineTo x="-280" y="15850"/>
                <wp:lineTo x="-280" y="18227"/>
                <wp:lineTo x="1399" y="21133"/>
                <wp:lineTo x="2798" y="21397"/>
                <wp:lineTo x="19306" y="21397"/>
                <wp:lineTo x="19585" y="21397"/>
                <wp:lineTo x="19865" y="21133"/>
                <wp:lineTo x="20705" y="21133"/>
                <wp:lineTo x="21544" y="18756"/>
                <wp:lineTo x="21544" y="528"/>
                <wp:lineTo x="20984" y="0"/>
                <wp:lineTo x="6155" y="0"/>
              </wp:wrapPolygon>
            </wp:wrapTight>
            <wp:docPr id="5" name="Объект 5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1809750" cy="1809750"/>
                      <a:chOff x="5867400" y="4221163"/>
                      <a:chExt cx="1809750" cy="1809750"/>
                    </a:xfrm>
                  </a:grpSpPr>
                  <a:sp>
                    <a:nvSpPr>
                      <a:cNvPr id="82948" name="Music"/>
                      <a:cNvSpPr>
                        <a:spLocks noEditPoints="1" noChangeArrowheads="1"/>
                      </a:cNvSpPr>
                    </a:nvSpPr>
                    <a:spPr bwMode="auto">
                      <a:xfrm>
                        <a:off x="5867400" y="4221163"/>
                        <a:ext cx="1809750" cy="1809750"/>
                      </a:xfrm>
                      <a:custGeom>
                        <a:avLst/>
                        <a:gdLst>
                          <a:gd name="T0" fmla="*/ 7352 w 21600"/>
                          <a:gd name="T1" fmla="*/ 46 h 21600"/>
                          <a:gd name="T2" fmla="*/ 7373 w 21600"/>
                          <a:gd name="T3" fmla="*/ 9900 h 21600"/>
                          <a:gd name="T4" fmla="*/ 21683 w 21600"/>
                          <a:gd name="T5" fmla="*/ 10061 h 21600"/>
                          <a:gd name="T6" fmla="*/ 7352 w 21600"/>
                          <a:gd name="T7" fmla="*/ 46 h 21600"/>
                          <a:gd name="T8" fmla="*/ 21600 w 21600"/>
                          <a:gd name="T9" fmla="*/ 0 h 21600"/>
                          <a:gd name="T10" fmla="*/ 7975 w 21600"/>
                          <a:gd name="T11" fmla="*/ 923 h 21600"/>
                          <a:gd name="T12" fmla="*/ 20935 w 21600"/>
                          <a:gd name="T13" fmla="*/ 5354 h 2160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</a:cxnLst>
                        <a:rect l="T10" t="T11" r="T12" b="T13"/>
                        <a:pathLst>
                          <a:path w="21600" h="21600">
                            <a:moveTo>
                              <a:pt x="7352" y="46"/>
                            </a:moveTo>
                            <a:lnTo>
                              <a:pt x="7373" y="9900"/>
                            </a:lnTo>
                            <a:lnTo>
                              <a:pt x="7352" y="16107"/>
                            </a:lnTo>
                            <a:lnTo>
                              <a:pt x="7103" y="15969"/>
                            </a:lnTo>
                            <a:lnTo>
                              <a:pt x="6729" y="15692"/>
                            </a:lnTo>
                            <a:lnTo>
                              <a:pt x="6355" y="15553"/>
                            </a:lnTo>
                            <a:lnTo>
                              <a:pt x="5981" y="15415"/>
                            </a:lnTo>
                            <a:lnTo>
                              <a:pt x="5607" y="15276"/>
                            </a:lnTo>
                            <a:lnTo>
                              <a:pt x="5109" y="15138"/>
                            </a:lnTo>
                            <a:lnTo>
                              <a:pt x="4735" y="15138"/>
                            </a:lnTo>
                            <a:lnTo>
                              <a:pt x="4236" y="15138"/>
                            </a:lnTo>
                            <a:lnTo>
                              <a:pt x="3364" y="15138"/>
                            </a:lnTo>
                            <a:lnTo>
                              <a:pt x="2616" y="15276"/>
                            </a:lnTo>
                            <a:lnTo>
                              <a:pt x="1869" y="15692"/>
                            </a:lnTo>
                            <a:lnTo>
                              <a:pt x="1246" y="15969"/>
                            </a:lnTo>
                            <a:lnTo>
                              <a:pt x="747" y="16523"/>
                            </a:lnTo>
                            <a:lnTo>
                              <a:pt x="373" y="17076"/>
                            </a:lnTo>
                            <a:lnTo>
                              <a:pt x="124" y="17630"/>
                            </a:lnTo>
                            <a:lnTo>
                              <a:pt x="0" y="18323"/>
                            </a:lnTo>
                            <a:lnTo>
                              <a:pt x="124" y="19015"/>
                            </a:lnTo>
                            <a:lnTo>
                              <a:pt x="373" y="19569"/>
                            </a:lnTo>
                            <a:lnTo>
                              <a:pt x="747" y="20123"/>
                            </a:lnTo>
                            <a:lnTo>
                              <a:pt x="1246" y="20676"/>
                            </a:lnTo>
                            <a:lnTo>
                              <a:pt x="1869" y="21092"/>
                            </a:lnTo>
                            <a:lnTo>
                              <a:pt x="2616" y="21369"/>
                            </a:lnTo>
                            <a:lnTo>
                              <a:pt x="3364" y="21507"/>
                            </a:lnTo>
                            <a:lnTo>
                              <a:pt x="4236" y="21646"/>
                            </a:lnTo>
                            <a:lnTo>
                              <a:pt x="5109" y="21507"/>
                            </a:lnTo>
                            <a:lnTo>
                              <a:pt x="5856" y="21369"/>
                            </a:lnTo>
                            <a:lnTo>
                              <a:pt x="6604" y="21092"/>
                            </a:lnTo>
                            <a:lnTo>
                              <a:pt x="7227" y="20676"/>
                            </a:lnTo>
                            <a:lnTo>
                              <a:pt x="7726" y="20123"/>
                            </a:lnTo>
                            <a:lnTo>
                              <a:pt x="8100" y="19569"/>
                            </a:lnTo>
                            <a:lnTo>
                              <a:pt x="8349" y="19015"/>
                            </a:lnTo>
                            <a:lnTo>
                              <a:pt x="8473" y="18323"/>
                            </a:lnTo>
                            <a:lnTo>
                              <a:pt x="8473" y="6276"/>
                            </a:lnTo>
                            <a:lnTo>
                              <a:pt x="20561" y="6276"/>
                            </a:lnTo>
                            <a:lnTo>
                              <a:pt x="20561" y="16107"/>
                            </a:lnTo>
                            <a:lnTo>
                              <a:pt x="20187" y="15830"/>
                            </a:lnTo>
                            <a:lnTo>
                              <a:pt x="19938" y="15692"/>
                            </a:lnTo>
                            <a:lnTo>
                              <a:pt x="19564" y="15553"/>
                            </a:lnTo>
                            <a:lnTo>
                              <a:pt x="19190" y="15415"/>
                            </a:lnTo>
                            <a:lnTo>
                              <a:pt x="18692" y="15276"/>
                            </a:lnTo>
                            <a:lnTo>
                              <a:pt x="18318" y="15138"/>
                            </a:lnTo>
                            <a:lnTo>
                              <a:pt x="17944" y="15138"/>
                            </a:lnTo>
                            <a:lnTo>
                              <a:pt x="17446" y="15138"/>
                            </a:lnTo>
                            <a:lnTo>
                              <a:pt x="16573" y="15138"/>
                            </a:lnTo>
                            <a:lnTo>
                              <a:pt x="15826" y="15276"/>
                            </a:lnTo>
                            <a:lnTo>
                              <a:pt x="15078" y="15692"/>
                            </a:lnTo>
                            <a:lnTo>
                              <a:pt x="14455" y="15969"/>
                            </a:lnTo>
                            <a:lnTo>
                              <a:pt x="13956" y="16523"/>
                            </a:lnTo>
                            <a:lnTo>
                              <a:pt x="13583" y="17076"/>
                            </a:lnTo>
                            <a:lnTo>
                              <a:pt x="13333" y="17630"/>
                            </a:lnTo>
                            <a:lnTo>
                              <a:pt x="13209" y="18323"/>
                            </a:lnTo>
                            <a:lnTo>
                              <a:pt x="13333" y="19015"/>
                            </a:lnTo>
                            <a:lnTo>
                              <a:pt x="13583" y="19569"/>
                            </a:lnTo>
                            <a:lnTo>
                              <a:pt x="13956" y="20123"/>
                            </a:lnTo>
                            <a:lnTo>
                              <a:pt x="14455" y="20676"/>
                            </a:lnTo>
                            <a:lnTo>
                              <a:pt x="15078" y="21092"/>
                            </a:lnTo>
                            <a:lnTo>
                              <a:pt x="15826" y="21369"/>
                            </a:lnTo>
                            <a:lnTo>
                              <a:pt x="16573" y="21507"/>
                            </a:lnTo>
                            <a:lnTo>
                              <a:pt x="17446" y="21646"/>
                            </a:lnTo>
                            <a:lnTo>
                              <a:pt x="18318" y="21507"/>
                            </a:lnTo>
                            <a:lnTo>
                              <a:pt x="19066" y="21369"/>
                            </a:lnTo>
                            <a:lnTo>
                              <a:pt x="19813" y="21092"/>
                            </a:lnTo>
                            <a:lnTo>
                              <a:pt x="20436" y="20676"/>
                            </a:lnTo>
                            <a:lnTo>
                              <a:pt x="20935" y="20123"/>
                            </a:lnTo>
                            <a:lnTo>
                              <a:pt x="21309" y="19569"/>
                            </a:lnTo>
                            <a:lnTo>
                              <a:pt x="21558" y="19015"/>
                            </a:lnTo>
                            <a:lnTo>
                              <a:pt x="21683" y="18323"/>
                            </a:lnTo>
                            <a:lnTo>
                              <a:pt x="21683" y="10061"/>
                            </a:lnTo>
                            <a:lnTo>
                              <a:pt x="21683" y="46"/>
                            </a:lnTo>
                            <a:lnTo>
                              <a:pt x="7352" y="46"/>
                            </a:lnTo>
                            <a:close/>
                          </a:path>
                        </a:pathLst>
                      </a:custGeom>
                      <a:solidFill>
                        <a:srgbClr val="FFBE7D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>
                        <a:outerShdw dist="107763" dir="2700000" algn="ctr" rotWithShape="0">
                          <a:srgbClr val="808080"/>
                        </a:outerShdw>
                      </a:effectLst>
                    </a:spPr>
                    <a:txSp>
                      <a:txBody>
                        <a:bodyPr/>
                        <a:lstStyle>
                          <a:defPPr>
                            <a:defRPr lang="ru-RU"/>
                          </a:defPPr>
                          <a:lvl1pPr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  <w:r w:rsidR="00420F87" w:rsidRPr="00A179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8679DB" w:rsidRPr="00A179D5">
        <w:rPr>
          <w:rFonts w:ascii="Comic Sans MS" w:eastAsia="Calibri" w:hAnsi="Comic Sans MS" w:cs="Times New Roman"/>
          <w:b/>
          <w:color w:val="000000"/>
          <w:sz w:val="32"/>
          <w:szCs w:val="32"/>
        </w:rPr>
        <w:t xml:space="preserve">Каждому ребёнку необходимо, чтобы его ласкали, улыбались ему, любили его и были с ним нежны,- писал известный американский педагог </w:t>
      </w:r>
      <w:proofErr w:type="spellStart"/>
      <w:r w:rsidR="008679DB" w:rsidRPr="00A179D5">
        <w:rPr>
          <w:rFonts w:ascii="Comic Sans MS" w:eastAsia="Calibri" w:hAnsi="Comic Sans MS" w:cs="Times New Roman"/>
          <w:b/>
          <w:color w:val="000000"/>
          <w:sz w:val="32"/>
          <w:szCs w:val="32"/>
        </w:rPr>
        <w:t>Б.Спок</w:t>
      </w:r>
      <w:proofErr w:type="spellEnd"/>
      <w:r w:rsidR="008679DB" w:rsidRPr="00A179D5">
        <w:rPr>
          <w:rFonts w:ascii="Comic Sans MS" w:eastAsia="Calibri" w:hAnsi="Comic Sans MS" w:cs="Times New Roman"/>
          <w:b/>
          <w:color w:val="000000"/>
          <w:sz w:val="32"/>
          <w:szCs w:val="32"/>
        </w:rPr>
        <w:t>. — Дети с неразвитой эмоциональной сферой вырастают холодными и замкнутым</w:t>
      </w:r>
      <w:r w:rsidR="00420F87" w:rsidRPr="00A179D5">
        <w:rPr>
          <w:rFonts w:ascii="Comic Sans MS" w:eastAsia="Calibri" w:hAnsi="Comic Sans MS" w:cs="Times New Roman"/>
          <w:b/>
          <w:color w:val="000000"/>
          <w:sz w:val="32"/>
          <w:szCs w:val="32"/>
        </w:rPr>
        <w:t>и»</w:t>
      </w:r>
      <w:r w:rsidR="008679DB" w:rsidRPr="00A179D5">
        <w:rPr>
          <w:rFonts w:ascii="Comic Sans MS" w:eastAsia="Calibri" w:hAnsi="Comic Sans MS" w:cs="Times New Roman"/>
          <w:b/>
          <w:color w:val="000000"/>
          <w:sz w:val="32"/>
          <w:szCs w:val="32"/>
        </w:rPr>
        <w:t>. Одним из важнейших средств эмоционального развития становится музыка, для которой язык эмоций родной.</w:t>
      </w:r>
      <w:r w:rsidR="00061CFC" w:rsidRPr="00A179D5">
        <w:rPr>
          <w:b/>
          <w:noProof/>
          <w:lang w:eastAsia="ru-RU"/>
        </w:rPr>
        <w:t xml:space="preserve"> </w:t>
      </w:r>
    </w:p>
    <w:p w:rsidR="00A27D69" w:rsidRPr="00A179D5" w:rsidRDefault="008679DB" w:rsidP="00A179D5">
      <w:pPr>
        <w:ind w:left="-284" w:firstLine="284"/>
        <w:rPr>
          <w:rFonts w:ascii="Comic Sans MS" w:eastAsia="Calibri" w:hAnsi="Comic Sans MS" w:cs="Times New Roman"/>
          <w:color w:val="000000"/>
          <w:sz w:val="32"/>
          <w:szCs w:val="32"/>
        </w:rPr>
      </w:pPr>
      <w:r w:rsidRPr="00A179D5">
        <w:rPr>
          <w:rFonts w:ascii="Comic Sans MS" w:eastAsia="Calibri" w:hAnsi="Comic Sans MS" w:cs="Times New Roman"/>
          <w:b/>
          <w:color w:val="000000"/>
          <w:sz w:val="32"/>
          <w:szCs w:val="32"/>
        </w:rPr>
        <w:t>Исследования показали, что у </w:t>
      </w:r>
      <w:proofErr w:type="gramStart"/>
      <w:r w:rsidRPr="00A179D5">
        <w:rPr>
          <w:rFonts w:ascii="Comic Sans MS" w:eastAsia="Calibri" w:hAnsi="Comic Sans MS" w:cs="Times New Roman"/>
          <w:b/>
          <w:color w:val="000000"/>
          <w:sz w:val="32"/>
          <w:szCs w:val="32"/>
        </w:rPr>
        <w:t>детей, обучающихся игре на музыкальных инструментах улучшается</w:t>
      </w:r>
      <w:proofErr w:type="gramEnd"/>
      <w:r w:rsidRPr="00A179D5">
        <w:rPr>
          <w:rFonts w:ascii="Comic Sans MS" w:eastAsia="Calibri" w:hAnsi="Comic Sans MS" w:cs="Times New Roman"/>
          <w:b/>
          <w:color w:val="000000"/>
          <w:sz w:val="32"/>
          <w:szCs w:val="32"/>
        </w:rPr>
        <w:t xml:space="preserve"> координация движений, мелкая моторика рук.  Всё это способствует улучшению связей между центрами мозга, управляющими движениями</w:t>
      </w:r>
      <w:r w:rsidRPr="00420F87">
        <w:rPr>
          <w:rFonts w:ascii="Comic Sans MS" w:eastAsia="Calibri" w:hAnsi="Comic Sans MS" w:cs="Times New Roman"/>
          <w:color w:val="000000"/>
          <w:sz w:val="32"/>
          <w:szCs w:val="32"/>
        </w:rPr>
        <w:t xml:space="preserve">. </w:t>
      </w:r>
    </w:p>
    <w:sectPr w:rsidR="00A27D69" w:rsidRPr="00A179D5" w:rsidSect="00A179D5">
      <w:pgSz w:w="11906" w:h="16838"/>
      <w:pgMar w:top="1134" w:right="850" w:bottom="1134" w:left="1701" w:header="708" w:footer="708" w:gutter="0"/>
      <w:pgBorders w:offsetFrom="page">
        <w:top w:val="musicNotes" w:sz="16" w:space="24" w:color="FF9900"/>
        <w:left w:val="musicNotes" w:sz="16" w:space="24" w:color="FF9900"/>
        <w:bottom w:val="musicNotes" w:sz="16" w:space="24" w:color="FF9900"/>
        <w:right w:val="musicNotes" w:sz="16" w:space="24" w:color="FF99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isplayBackgroundShape/>
  <w:proofState w:spelling="clean" w:grammar="clean"/>
  <w:defaultTabStop w:val="708"/>
  <w:characterSpacingControl w:val="doNotCompress"/>
  <w:compat/>
  <w:rsids>
    <w:rsidRoot w:val="00A27D69"/>
    <w:rsid w:val="00061CFC"/>
    <w:rsid w:val="0016079E"/>
    <w:rsid w:val="00420F87"/>
    <w:rsid w:val="00745959"/>
    <w:rsid w:val="008679DB"/>
    <w:rsid w:val="00923D28"/>
    <w:rsid w:val="009A2EB2"/>
    <w:rsid w:val="00A179D5"/>
    <w:rsid w:val="00A27D69"/>
    <w:rsid w:val="00C43C11"/>
    <w:rsid w:val="00D41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9"/>
      <o:colormenu v:ext="edit" fillcolor="#ff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79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A27D69"/>
    <w:rPr>
      <w:b/>
      <w:bCs/>
    </w:rPr>
  </w:style>
  <w:style w:type="paragraph" w:styleId="a4">
    <w:name w:val="Normal (Web)"/>
    <w:basedOn w:val="a"/>
    <w:rsid w:val="00A27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23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3D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A77519-CB16-469A-8AF6-D1BE75009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5</cp:revision>
  <dcterms:created xsi:type="dcterms:W3CDTF">2010-08-03T19:28:00Z</dcterms:created>
  <dcterms:modified xsi:type="dcterms:W3CDTF">2010-08-03T20:20:00Z</dcterms:modified>
</cp:coreProperties>
</file>